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E29C" w14:textId="379006B3" w:rsidR="00E60698" w:rsidRPr="00E60698" w:rsidRDefault="00E60698" w:rsidP="00E60698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/>
          <w:bCs/>
          <w:kern w:val="2"/>
          <w:sz w:val="18"/>
          <w:szCs w:val="18"/>
        </w:rPr>
      </w:pPr>
      <w:r>
        <w:rPr>
          <w:rFonts w:ascii="Tahoma" w:eastAsia="Arial Unicode MS" w:hAnsi="Tahoma" w:cs="Tahoma"/>
          <w:b/>
          <w:bCs/>
          <w:kern w:val="2"/>
          <w:sz w:val="18"/>
          <w:szCs w:val="18"/>
        </w:rPr>
        <w:t>Allegato 7 bis</w:t>
      </w:r>
    </w:p>
    <w:p w14:paraId="32D24F43" w14:textId="77777777" w:rsidR="00E60698" w:rsidRDefault="00E60698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57D48714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96448E2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6B6C62" w14:paraId="25FBC5DA" w14:textId="77777777" w:rsidTr="003E0CA3">
        <w:trPr>
          <w:trHeight w:val="2166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164F31AD" w14:textId="77777777" w:rsidR="006B6C62" w:rsidRDefault="006B6C62" w:rsidP="003E0CA3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77317C3B" w14:textId="77777777" w:rsidR="006B6C62" w:rsidRDefault="006B6C62" w:rsidP="003E0CA3">
            <w:pPr>
              <w:jc w:val="center"/>
              <w:rPr>
                <w:b/>
                <w:color w:val="3366FF"/>
              </w:rPr>
            </w:pPr>
          </w:p>
          <w:p w14:paraId="156C38FB" w14:textId="77777777" w:rsidR="00DE2ECC" w:rsidRPr="00DE2ECC" w:rsidRDefault="00DE2ECC" w:rsidP="00DE2ECC">
            <w:pPr>
              <w:suppressAutoHyphens w:val="0"/>
              <w:spacing w:after="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DE2ECC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SUA DELLA PROVINCIA DI PIACENZA P/C DEL COMUNE DI PONTENURE (PC)</w:t>
            </w:r>
          </w:p>
          <w:p w14:paraId="73D2A8F5" w14:textId="77777777" w:rsidR="00DE2ECC" w:rsidRPr="00DE2ECC" w:rsidRDefault="00DE2ECC" w:rsidP="00DE2ECC">
            <w:pPr>
              <w:suppressAutoHyphens w:val="0"/>
              <w:spacing w:after="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</w:p>
          <w:p w14:paraId="73A8AC8C" w14:textId="7B997D79" w:rsidR="00DE2ECC" w:rsidRPr="00DE2ECC" w:rsidRDefault="00DE2ECC" w:rsidP="00DE2ECC">
            <w:pPr>
              <w:suppressAutoHyphens w:val="0"/>
              <w:spacing w:after="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DE2ECC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GARA A PROCEDURA TELEMATICA APERTA SOTTO SOGLIA COMUNITARIA PER L'AFFIDAMENTO DEL SERVIZIO DI COPERTURA ASSICURATIVA A FAVORE DEL COMUNE PONTENURE (PC) SUDDIVISO IN 7 LOTTI</w:t>
            </w:r>
            <w:bookmarkStart w:id="0" w:name="_Hlk98926545"/>
            <w:r w:rsidRPr="00DE2ECC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:</w:t>
            </w:r>
          </w:p>
          <w:p w14:paraId="28F06648" w14:textId="77777777" w:rsidR="00DE2ECC" w:rsidRPr="00DE2ECC" w:rsidRDefault="00DE2ECC" w:rsidP="00DE2ECC">
            <w:pPr>
              <w:suppressAutoHyphens w:val="0"/>
              <w:spacing w:after="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</w:p>
          <w:p w14:paraId="29908F88" w14:textId="77777777" w:rsidR="00DE2ECC" w:rsidRPr="00DE2ECC" w:rsidRDefault="00DE2ECC" w:rsidP="00DE2ECC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</w:p>
          <w:bookmarkEnd w:id="0"/>
          <w:p w14:paraId="4B22954D" w14:textId="77777777" w:rsidR="00D13794" w:rsidRPr="00D13794" w:rsidRDefault="00D13794" w:rsidP="00D13794">
            <w:pPr>
              <w:suppressAutoHyphens w:val="0"/>
              <w:spacing w:after="12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D13794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Lotto 1: polizza All Risks, CIG   9826688777</w:t>
            </w:r>
          </w:p>
          <w:p w14:paraId="08C68D6F" w14:textId="77777777" w:rsidR="00D13794" w:rsidRPr="00D13794" w:rsidRDefault="00D13794" w:rsidP="00D13794">
            <w:pPr>
              <w:suppressAutoHyphens w:val="0"/>
              <w:spacing w:after="12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D13794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 xml:space="preserve">Lotto 2: polizza All Risks (beni storici-artistici), CIG 9826706652 </w:t>
            </w:r>
          </w:p>
          <w:p w14:paraId="442C825D" w14:textId="77777777" w:rsidR="00D13794" w:rsidRPr="00D13794" w:rsidRDefault="00D13794" w:rsidP="00D13794">
            <w:pPr>
              <w:suppressAutoHyphens w:val="0"/>
              <w:spacing w:after="12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D13794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Lotto 3: polizza RCT/O, CIG   9826730A1F</w:t>
            </w:r>
          </w:p>
          <w:p w14:paraId="7A91F59C" w14:textId="77777777" w:rsidR="00D13794" w:rsidRPr="00D13794" w:rsidRDefault="00D13794" w:rsidP="00D13794">
            <w:pPr>
              <w:suppressAutoHyphens w:val="0"/>
              <w:spacing w:after="12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D13794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Lotto 4: Tutela legale, CIG    98267445AE</w:t>
            </w:r>
          </w:p>
          <w:p w14:paraId="4C885AFB" w14:textId="77777777" w:rsidR="00D13794" w:rsidRPr="00D13794" w:rsidRDefault="00D13794" w:rsidP="00D13794">
            <w:pPr>
              <w:suppressAutoHyphens w:val="0"/>
              <w:spacing w:after="12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D13794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Lotto 5: polizza Infortuni cumulativa, CIG 9826762489</w:t>
            </w:r>
          </w:p>
          <w:p w14:paraId="26172C06" w14:textId="77777777" w:rsidR="00D13794" w:rsidRPr="00D13794" w:rsidRDefault="00D13794" w:rsidP="00D13794">
            <w:pPr>
              <w:suppressAutoHyphens w:val="0"/>
              <w:spacing w:after="12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D13794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Lotto 6: RC Patrimoniale, CIG   9826771BF4</w:t>
            </w:r>
          </w:p>
          <w:p w14:paraId="620097AD" w14:textId="77777777" w:rsidR="00D13794" w:rsidRPr="00D13794" w:rsidRDefault="00D13794" w:rsidP="00D13794">
            <w:pPr>
              <w:suppressAutoHyphens w:val="0"/>
              <w:spacing w:after="12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D13794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Lotto 7: RCA/ARD a L.M, CIG   9826785783</w:t>
            </w:r>
          </w:p>
          <w:p w14:paraId="7A40E0C4" w14:textId="77777777" w:rsidR="006B6C62" w:rsidRDefault="006B6C62" w:rsidP="003E0CA3">
            <w:pPr>
              <w:pStyle w:val="NormaleWeb"/>
              <w:spacing w:after="0" w:line="102" w:lineRule="atLeast"/>
              <w:rPr>
                <w:rFonts w:ascii="Calibri" w:hAnsi="Calibri"/>
                <w:b/>
                <w:color w:val="3366FF"/>
              </w:rPr>
            </w:pPr>
          </w:p>
        </w:tc>
      </w:tr>
    </w:tbl>
    <w:p w14:paraId="00112A0B" w14:textId="571A8EFC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0EC393B" w14:textId="77777777" w:rsidR="00105749" w:rsidRDefault="00105749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1409489" w14:textId="13A648E3" w:rsidR="00A57C7F" w:rsidRDefault="00A57C7F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1A8C7BE9" w14:textId="1A7A4AA6" w:rsidR="007D298C" w:rsidRDefault="007D298C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328592A" w14:textId="6464677F" w:rsidR="00D13794" w:rsidRDefault="00D13794" w:rsidP="009F6870">
      <w:pPr>
        <w:spacing w:after="120"/>
        <w:jc w:val="both"/>
      </w:pPr>
      <w:r>
        <w:rPr>
          <w:rFonts w:ascii="Tahoma" w:hAnsi="Tahoma" w:cs="Tahoma"/>
          <w:sz w:val="20"/>
          <w:szCs w:val="20"/>
        </w:rPr>
        <w:t>(RIFERITA AL LOTTO N. _____)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745319">
    <w:abstractNumId w:val="1"/>
  </w:num>
  <w:num w:numId="2" w16cid:durableId="1584871667">
    <w:abstractNumId w:val="0"/>
  </w:num>
  <w:num w:numId="3" w16cid:durableId="86759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71181"/>
    <w:rsid w:val="000B6A99"/>
    <w:rsid w:val="000F08EE"/>
    <w:rsid w:val="00105749"/>
    <w:rsid w:val="00137D5F"/>
    <w:rsid w:val="00215BD5"/>
    <w:rsid w:val="002277EF"/>
    <w:rsid w:val="002E21B3"/>
    <w:rsid w:val="00333A99"/>
    <w:rsid w:val="00384FB6"/>
    <w:rsid w:val="003E56BC"/>
    <w:rsid w:val="003F2EEF"/>
    <w:rsid w:val="004925EB"/>
    <w:rsid w:val="00582368"/>
    <w:rsid w:val="00600CF2"/>
    <w:rsid w:val="006818BA"/>
    <w:rsid w:val="006B6C62"/>
    <w:rsid w:val="007D298C"/>
    <w:rsid w:val="0086531B"/>
    <w:rsid w:val="0087131A"/>
    <w:rsid w:val="008C5C18"/>
    <w:rsid w:val="008D3662"/>
    <w:rsid w:val="00952225"/>
    <w:rsid w:val="009C7212"/>
    <w:rsid w:val="009F6870"/>
    <w:rsid w:val="00A57C7F"/>
    <w:rsid w:val="00A96BBB"/>
    <w:rsid w:val="00B448E5"/>
    <w:rsid w:val="00BB7A78"/>
    <w:rsid w:val="00C301F8"/>
    <w:rsid w:val="00C77062"/>
    <w:rsid w:val="00D13794"/>
    <w:rsid w:val="00D77DFE"/>
    <w:rsid w:val="00D832A2"/>
    <w:rsid w:val="00D96CCC"/>
    <w:rsid w:val="00DC14AC"/>
    <w:rsid w:val="00DD123F"/>
    <w:rsid w:val="00DE2ECC"/>
    <w:rsid w:val="00E179CB"/>
    <w:rsid w:val="00E60698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qFormat/>
    <w:rsid w:val="00105749"/>
    <w:pPr>
      <w:suppressAutoHyphens w:val="0"/>
      <w:spacing w:before="280" w:after="280" w:line="240" w:lineRule="atLeast"/>
      <w:jc w:val="both"/>
    </w:pPr>
    <w:rPr>
      <w:rFonts w:ascii="Arial" w:hAnsi="Arial" w:cs="Arial"/>
      <w:color w:val="2A2A2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Sartori, Tania</cp:lastModifiedBy>
  <cp:revision>19</cp:revision>
  <dcterms:created xsi:type="dcterms:W3CDTF">2022-02-07T08:37:00Z</dcterms:created>
  <dcterms:modified xsi:type="dcterms:W3CDTF">2023-05-17T04:55:00Z</dcterms:modified>
</cp:coreProperties>
</file>